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45196" w14:textId="77777777" w:rsidR="00CA579A" w:rsidRPr="001F598A" w:rsidRDefault="00CA579A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bookmarkStart w:id="0" w:name="_GoBack"/>
      <w:bookmarkEnd w:id="0"/>
    </w:p>
    <w:p w14:paraId="3D3AB02C" w14:textId="77777777" w:rsidR="00CA579A" w:rsidRPr="001F598A" w:rsidRDefault="00CA579A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0F85692B" w14:textId="07AA7F25" w:rsidR="00CA579A" w:rsidRPr="001F598A" w:rsidRDefault="007D2C29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0"/>
          <w:szCs w:val="20"/>
        </w:rPr>
      </w:pPr>
      <w:r w:rsidRPr="001F598A">
        <w:rPr>
          <w:rFonts w:ascii="Bookman Old Style" w:eastAsia="Bookman Old Style" w:hAnsi="Bookman Old Style" w:cs="Bookman Old Style"/>
          <w:b/>
          <w:sz w:val="20"/>
          <w:szCs w:val="20"/>
        </w:rPr>
        <w:t>INDICAÇÃO</w:t>
      </w:r>
      <w:r w:rsidR="00604CB3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Nº 06</w:t>
      </w:r>
      <w:r w:rsidRPr="001F598A">
        <w:rPr>
          <w:rFonts w:ascii="Bookman Old Style" w:eastAsia="Bookman Old Style" w:hAnsi="Bookman Old Style" w:cs="Bookman Old Style"/>
          <w:b/>
          <w:sz w:val="20"/>
          <w:szCs w:val="20"/>
        </w:rPr>
        <w:t>/2019</w:t>
      </w:r>
    </w:p>
    <w:p w14:paraId="0C2060A7" w14:textId="77777777" w:rsidR="00CA579A" w:rsidRPr="001F598A" w:rsidRDefault="007D2C29">
      <w:pPr>
        <w:tabs>
          <w:tab w:val="left" w:pos="5412"/>
        </w:tabs>
        <w:spacing w:after="0" w:line="240" w:lineRule="auto"/>
        <w:rPr>
          <w:rFonts w:ascii="Bookman Old Style" w:eastAsia="Bookman Old Style" w:hAnsi="Bookman Old Style" w:cs="Bookman Old Style"/>
          <w:b/>
          <w:sz w:val="20"/>
          <w:szCs w:val="20"/>
        </w:rPr>
      </w:pPr>
      <w:r w:rsidRPr="001F598A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</w:p>
    <w:p w14:paraId="5128ABD3" w14:textId="77777777" w:rsidR="00CA579A" w:rsidRPr="001F598A" w:rsidRDefault="00CA579A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14:paraId="2054B098" w14:textId="77ADC250" w:rsidR="00CA579A" w:rsidRPr="001F598A" w:rsidRDefault="007D2C29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1F598A">
        <w:rPr>
          <w:rFonts w:ascii="Bookman Old Style" w:eastAsia="Bookman Old Style" w:hAnsi="Bookman Old Style" w:cs="Bookman Old Style"/>
          <w:sz w:val="20"/>
          <w:szCs w:val="20"/>
        </w:rPr>
        <w:tab/>
      </w:r>
      <w:r w:rsidRPr="001F598A">
        <w:rPr>
          <w:rFonts w:ascii="Bookman Old Style" w:eastAsia="Bookman Old Style" w:hAnsi="Bookman Old Style" w:cs="Bookman Old Style"/>
          <w:b/>
          <w:sz w:val="20"/>
          <w:szCs w:val="20"/>
        </w:rPr>
        <w:t>INDICO</w:t>
      </w:r>
      <w:r w:rsidRPr="001F598A">
        <w:rPr>
          <w:rFonts w:ascii="Bookman Old Style" w:eastAsia="Bookman Old Style" w:hAnsi="Bookman Old Style" w:cs="Bookman Old Style"/>
          <w:sz w:val="20"/>
          <w:szCs w:val="20"/>
        </w:rPr>
        <w:t xml:space="preserve">, nos termos regimentais, após ouvida a Douta Casa, ao Exmo. Sr. Prefeito Municipal, providências junto a Secretaria competente, </w:t>
      </w:r>
      <w:r w:rsidR="001F598A" w:rsidRPr="001F598A">
        <w:rPr>
          <w:rFonts w:ascii="Bookman Old Style" w:eastAsia="Bookman Old Style" w:hAnsi="Bookman Old Style" w:cs="Bookman Old Style"/>
          <w:sz w:val="20"/>
          <w:szCs w:val="20"/>
        </w:rPr>
        <w:t>para que seja feita a limpeza do Córrego Barnabé.</w:t>
      </w:r>
    </w:p>
    <w:p w14:paraId="600463DB" w14:textId="77777777" w:rsidR="001F598A" w:rsidRPr="001F598A" w:rsidRDefault="001F598A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773E162C" w14:textId="0E33347D" w:rsidR="00CA579A" w:rsidRDefault="007D2C29">
      <w:pPr>
        <w:spacing w:after="0" w:line="360" w:lineRule="auto"/>
        <w:jc w:val="center"/>
        <w:rPr>
          <w:rFonts w:ascii="Bookman Old Style" w:eastAsia="Bookman Old Style" w:hAnsi="Bookman Old Style" w:cs="Bookman Old Style"/>
          <w:b/>
          <w:sz w:val="20"/>
          <w:szCs w:val="20"/>
        </w:rPr>
      </w:pPr>
      <w:r w:rsidRPr="001F598A">
        <w:rPr>
          <w:rFonts w:ascii="Bookman Old Style" w:eastAsia="Bookman Old Style" w:hAnsi="Bookman Old Style" w:cs="Bookman Old Style"/>
          <w:b/>
          <w:sz w:val="20"/>
          <w:szCs w:val="20"/>
        </w:rPr>
        <w:t>JUSTIFICATIVA</w:t>
      </w:r>
    </w:p>
    <w:p w14:paraId="5D714D1D" w14:textId="77777777" w:rsidR="001F598A" w:rsidRPr="001F598A" w:rsidRDefault="001F598A">
      <w:pPr>
        <w:spacing w:after="0" w:line="360" w:lineRule="auto"/>
        <w:jc w:val="center"/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14:paraId="1CB69613" w14:textId="23A80BE1" w:rsidR="001F598A" w:rsidRPr="001F598A" w:rsidRDefault="001F598A">
      <w:pPr>
        <w:spacing w:after="0" w:line="360" w:lineRule="auto"/>
        <w:jc w:val="center"/>
        <w:rPr>
          <w:rFonts w:ascii="Bookman Old Style" w:eastAsia="Bookman Old Style" w:hAnsi="Bookman Old Style" w:cs="Bookman Old Style"/>
          <w:bCs/>
          <w:sz w:val="20"/>
          <w:szCs w:val="20"/>
        </w:rPr>
      </w:pPr>
    </w:p>
    <w:p w14:paraId="00DC7A54" w14:textId="75CD0570" w:rsidR="001F598A" w:rsidRPr="001F598A" w:rsidRDefault="001F598A" w:rsidP="00604CB3">
      <w:pPr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bCs/>
          <w:sz w:val="20"/>
          <w:szCs w:val="20"/>
        </w:rPr>
      </w:pPr>
      <w:r w:rsidRPr="001F598A">
        <w:rPr>
          <w:rFonts w:ascii="Bookman Old Style" w:eastAsia="Bookman Old Style" w:hAnsi="Bookman Old Style" w:cs="Bookman Old Style"/>
          <w:bCs/>
          <w:sz w:val="20"/>
          <w:szCs w:val="20"/>
        </w:rPr>
        <w:t>Essa indicação se faz pertinente uma vez que as pessoas jogam plásticos entre outros tipos de descartes, poluindo assim o córrego.</w:t>
      </w:r>
    </w:p>
    <w:p w14:paraId="4570162F" w14:textId="7C4431D2" w:rsidR="00CA579A" w:rsidRDefault="007D2C29" w:rsidP="00604CB3">
      <w:pPr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1F598A">
        <w:rPr>
          <w:rFonts w:ascii="Bookman Old Style" w:eastAsia="Bookman Old Style" w:hAnsi="Bookman Old Style" w:cs="Bookman Old Style"/>
          <w:bCs/>
          <w:sz w:val="20"/>
          <w:szCs w:val="20"/>
        </w:rPr>
        <w:t>Certo da compreensão de V. Exa. e dada a relevância da matéria, aguardo atendimento à presente</w:t>
      </w:r>
      <w:r w:rsidRPr="001F598A">
        <w:rPr>
          <w:rFonts w:ascii="Bookman Old Style" w:eastAsia="Bookman Old Style" w:hAnsi="Bookman Old Style" w:cs="Bookman Old Style"/>
          <w:sz w:val="20"/>
          <w:szCs w:val="20"/>
        </w:rPr>
        <w:t xml:space="preserve"> sugestão.</w:t>
      </w:r>
    </w:p>
    <w:p w14:paraId="5F384EC8" w14:textId="77777777" w:rsidR="001F598A" w:rsidRPr="001F598A" w:rsidRDefault="001F598A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780FE84E" w14:textId="77777777" w:rsidR="00CA579A" w:rsidRPr="001F598A" w:rsidRDefault="00CA579A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154FF35F" w14:textId="4009358A" w:rsidR="00CA579A" w:rsidRPr="001F598A" w:rsidRDefault="007D2C29" w:rsidP="00604CB3">
      <w:pPr>
        <w:spacing w:after="0" w:line="360" w:lineRule="auto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 w:rsidRPr="001F598A">
        <w:rPr>
          <w:rFonts w:ascii="Bookman Old Style" w:eastAsia="Bookman Old Style" w:hAnsi="Bookman Old Style" w:cs="Bookman Old Style"/>
          <w:sz w:val="20"/>
          <w:szCs w:val="20"/>
        </w:rPr>
        <w:t>Indaiatuba, aos</w:t>
      </w:r>
      <w:r w:rsidR="001F598A">
        <w:rPr>
          <w:rFonts w:ascii="Bookman Old Style" w:eastAsia="Bookman Old Style" w:hAnsi="Bookman Old Style" w:cs="Bookman Old Style"/>
          <w:sz w:val="20"/>
          <w:szCs w:val="20"/>
        </w:rPr>
        <w:t xml:space="preserve"> 26</w:t>
      </w:r>
      <w:r w:rsidRPr="001F598A">
        <w:rPr>
          <w:rFonts w:ascii="Bookman Old Style" w:eastAsia="Bookman Old Style" w:hAnsi="Bookman Old Style" w:cs="Bookman Old Style"/>
          <w:sz w:val="20"/>
          <w:szCs w:val="20"/>
        </w:rPr>
        <w:t xml:space="preserve"> de </w:t>
      </w:r>
      <w:r w:rsidR="00604CB3">
        <w:rPr>
          <w:rFonts w:ascii="Bookman Old Style" w:eastAsia="Bookman Old Style" w:hAnsi="Bookman Old Style" w:cs="Bookman Old Style"/>
          <w:sz w:val="20"/>
          <w:szCs w:val="20"/>
        </w:rPr>
        <w:t>n</w:t>
      </w:r>
      <w:r w:rsidR="001F598A">
        <w:rPr>
          <w:rFonts w:ascii="Bookman Old Style" w:eastAsia="Bookman Old Style" w:hAnsi="Bookman Old Style" w:cs="Bookman Old Style"/>
          <w:sz w:val="20"/>
          <w:szCs w:val="20"/>
        </w:rPr>
        <w:t>ovembro</w:t>
      </w:r>
      <w:r w:rsidRPr="001F598A">
        <w:rPr>
          <w:rFonts w:ascii="Bookman Old Style" w:eastAsia="Bookman Old Style" w:hAnsi="Bookman Old Style" w:cs="Bookman Old Style"/>
          <w:sz w:val="20"/>
          <w:szCs w:val="20"/>
        </w:rPr>
        <w:t xml:space="preserve"> de 2019.</w:t>
      </w:r>
    </w:p>
    <w:p w14:paraId="373840E1" w14:textId="77777777" w:rsidR="00CA579A" w:rsidRPr="001F598A" w:rsidRDefault="00CA579A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041DC884" w14:textId="43E24395" w:rsidR="00CA579A" w:rsidRPr="001F598A" w:rsidRDefault="00CA579A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5A478B69" w14:textId="05BC24A6" w:rsidR="001F598A" w:rsidRPr="001F598A" w:rsidRDefault="001F598A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1DD69E31" w14:textId="10EA0254" w:rsidR="001F598A" w:rsidRPr="001F598A" w:rsidRDefault="00604CB3" w:rsidP="00604CB3">
      <w:pPr>
        <w:spacing w:after="0" w:line="360" w:lineRule="auto"/>
        <w:jc w:val="center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 w:rsidRPr="001F598A">
        <w:rPr>
          <w:rFonts w:ascii="Bookman Old Style" w:eastAsia="Bookman Old Style" w:hAnsi="Bookman Old Style" w:cs="Bookman Old Style"/>
          <w:b/>
          <w:bCs/>
          <w:sz w:val="20"/>
          <w:szCs w:val="20"/>
        </w:rPr>
        <w:t>SAMUEL ALVES DE SOUZA</w:t>
      </w:r>
    </w:p>
    <w:p w14:paraId="0CA0A5F6" w14:textId="10A5D489" w:rsidR="001F598A" w:rsidRPr="001F598A" w:rsidRDefault="001F598A" w:rsidP="00604CB3">
      <w:pPr>
        <w:spacing w:after="0" w:line="360" w:lineRule="auto"/>
        <w:jc w:val="center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 w:rsidRPr="001F598A">
        <w:rPr>
          <w:rFonts w:ascii="Bookman Old Style" w:eastAsia="Bookman Old Style" w:hAnsi="Bookman Old Style" w:cs="Bookman Old Style"/>
          <w:b/>
          <w:bCs/>
          <w:sz w:val="20"/>
          <w:szCs w:val="20"/>
        </w:rPr>
        <w:t>Vereador Jovem</w:t>
      </w:r>
    </w:p>
    <w:sectPr w:rsidR="001F598A" w:rsidRPr="001F59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56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8C44A" w14:textId="77777777" w:rsidR="004835D0" w:rsidRDefault="007D2C29">
      <w:pPr>
        <w:spacing w:after="0" w:line="240" w:lineRule="auto"/>
      </w:pPr>
      <w:r>
        <w:separator/>
      </w:r>
    </w:p>
  </w:endnote>
  <w:endnote w:type="continuationSeparator" w:id="0">
    <w:p w14:paraId="40BF3A4C" w14:textId="77777777" w:rsidR="004835D0" w:rsidRDefault="007D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5770" w14:textId="77777777" w:rsidR="00CA579A" w:rsidRDefault="00CA5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52F66" w14:textId="77777777" w:rsidR="00CA579A" w:rsidRDefault="007D2C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Bookman Old Style" w:hAnsi="Bookman Old Style" w:cs="Bookman Old Style"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i/>
        <w:color w:val="000000"/>
        <w:sz w:val="18"/>
        <w:szCs w:val="18"/>
      </w:rPr>
      <w:t>O Parlamento Jovem foi instituído pela Resolução nº 71/18 da Câmara Municipal de Indaiatub</w:t>
    </w:r>
    <w:r>
      <w:rPr>
        <w:rFonts w:ascii="Bookman Old Style" w:eastAsia="Bookman Old Style" w:hAnsi="Bookman Old Style" w:cs="Bookman Old Style"/>
        <w:color w:val="000000"/>
        <w:sz w:val="18"/>
        <w:szCs w:val="18"/>
      </w:rPr>
      <w:t>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F7EB6" w14:textId="77777777" w:rsidR="00CA579A" w:rsidRDefault="00CA5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20B57" w14:textId="77777777" w:rsidR="004835D0" w:rsidRDefault="007D2C29">
      <w:pPr>
        <w:spacing w:after="0" w:line="240" w:lineRule="auto"/>
      </w:pPr>
      <w:r>
        <w:separator/>
      </w:r>
    </w:p>
  </w:footnote>
  <w:footnote w:type="continuationSeparator" w:id="0">
    <w:p w14:paraId="67A64ED9" w14:textId="77777777" w:rsidR="004835D0" w:rsidRDefault="007D2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7CFF8" w14:textId="77777777" w:rsidR="00CA579A" w:rsidRDefault="00CA5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01F84" w14:textId="77777777" w:rsidR="00CA579A" w:rsidRDefault="00CA579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Bookman Old Style" w:eastAsia="Bookman Old Style" w:hAnsi="Bookman Old Style" w:cs="Bookman Old Style"/>
        <w:b/>
        <w:sz w:val="20"/>
        <w:szCs w:val="20"/>
      </w:rPr>
    </w:pPr>
  </w:p>
  <w:tbl>
    <w:tblPr>
      <w:tblStyle w:val="a"/>
      <w:tblW w:w="9640" w:type="dxa"/>
      <w:tblInd w:w="0" w:type="dxa"/>
      <w:tblLayout w:type="fixed"/>
      <w:tblLook w:val="0000" w:firstRow="0" w:lastRow="0" w:firstColumn="0" w:lastColumn="0" w:noHBand="0" w:noVBand="0"/>
    </w:tblPr>
    <w:tblGrid>
      <w:gridCol w:w="4395"/>
      <w:gridCol w:w="5245"/>
    </w:tblGrid>
    <w:tr w:rsidR="00CA579A" w14:paraId="6FF8FE32" w14:textId="77777777">
      <w:trPr>
        <w:trHeight w:val="1600"/>
      </w:trPr>
      <w:tc>
        <w:tcPr>
          <w:tcW w:w="4395" w:type="dxa"/>
        </w:tcPr>
        <w:p w14:paraId="6365F49A" w14:textId="77777777" w:rsidR="00CA579A" w:rsidRDefault="007D2C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right="360"/>
            <w:rPr>
              <w:rFonts w:ascii="Arial" w:eastAsia="Arial" w:hAnsi="Arial" w:cs="Arial"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A4EE471" wp14:editId="4F9E9552">
                <wp:extent cx="2505075" cy="1000125"/>
                <wp:effectExtent l="0" t="0" r="0" b="0"/>
                <wp:docPr id="1" name="image1.jpg" descr="Logo Parlamento Jovem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Parlamento Jovem-1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5075" cy="1000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59659621" w14:textId="77777777" w:rsidR="00CA579A" w:rsidRDefault="00CA57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</w:p>
        <w:p w14:paraId="43034849" w14:textId="3F2B84E6" w:rsidR="00CA579A" w:rsidRPr="001F598A" w:rsidRDefault="007D2C29" w:rsidP="001F59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Bookman Old Style" w:eastAsia="Bookman Old Style" w:hAnsi="Bookman Old Style" w:cs="Bookman Old Style"/>
              <w:b/>
              <w:i/>
              <w:color w:val="FF0000"/>
              <w:sz w:val="24"/>
              <w:szCs w:val="24"/>
            </w:rPr>
          </w:pPr>
          <w:r>
            <w:rPr>
              <w:rFonts w:ascii="Bookman Old Style" w:eastAsia="Bookman Old Style" w:hAnsi="Bookman Old Style" w:cs="Bookman Old Style"/>
              <w:b/>
              <w:i/>
              <w:color w:val="FF0000"/>
              <w:sz w:val="24"/>
              <w:szCs w:val="24"/>
            </w:rPr>
            <w:t>E</w:t>
          </w:r>
          <w:r w:rsidR="001F598A">
            <w:rPr>
              <w:rFonts w:ascii="Bookman Old Style" w:eastAsia="Bookman Old Style" w:hAnsi="Bookman Old Style" w:cs="Bookman Old Style"/>
              <w:b/>
              <w:i/>
              <w:color w:val="FF0000"/>
              <w:sz w:val="24"/>
              <w:szCs w:val="24"/>
            </w:rPr>
            <w:t>.E.</w:t>
          </w:r>
          <w:r w:rsidR="00604CB3">
            <w:rPr>
              <w:rFonts w:ascii="Bookman Old Style" w:eastAsia="Bookman Old Style" w:hAnsi="Bookman Old Style" w:cs="Bookman Old Style"/>
              <w:b/>
              <w:i/>
              <w:color w:val="FF0000"/>
              <w:sz w:val="24"/>
              <w:szCs w:val="24"/>
            </w:rPr>
            <w:t xml:space="preserve"> </w:t>
          </w:r>
          <w:r w:rsidR="001F598A">
            <w:rPr>
              <w:rFonts w:ascii="Bookman Old Style" w:eastAsia="Bookman Old Style" w:hAnsi="Bookman Old Style" w:cs="Bookman Old Style"/>
              <w:b/>
              <w:i/>
              <w:color w:val="FF0000"/>
              <w:sz w:val="24"/>
              <w:szCs w:val="24"/>
            </w:rPr>
            <w:t>Prof</w:t>
          </w:r>
          <w:r w:rsidR="00604CB3">
            <w:rPr>
              <w:rFonts w:ascii="Bookman Old Style" w:eastAsia="Bookman Old Style" w:hAnsi="Bookman Old Style" w:cs="Bookman Old Style"/>
              <w:b/>
              <w:i/>
              <w:color w:val="FF0000"/>
              <w:sz w:val="24"/>
              <w:szCs w:val="24"/>
            </w:rPr>
            <w:t>.º</w:t>
          </w:r>
          <w:r w:rsidR="001F598A">
            <w:rPr>
              <w:rFonts w:ascii="Bookman Old Style" w:eastAsia="Bookman Old Style" w:hAnsi="Bookman Old Style" w:cs="Bookman Old Style"/>
              <w:b/>
              <w:i/>
              <w:color w:val="FF0000"/>
              <w:sz w:val="24"/>
              <w:szCs w:val="24"/>
            </w:rPr>
            <w:t xml:space="preserve"> Hélio Cerqueira Leite.</w:t>
          </w:r>
        </w:p>
      </w:tc>
    </w:tr>
  </w:tbl>
  <w:p w14:paraId="3E3CB0A9" w14:textId="77777777" w:rsidR="00CA579A" w:rsidRDefault="00CA5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32CCE" w14:textId="77777777" w:rsidR="00CA579A" w:rsidRDefault="00CA5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9A"/>
    <w:rsid w:val="001872C3"/>
    <w:rsid w:val="001F598A"/>
    <w:rsid w:val="004835D0"/>
    <w:rsid w:val="00604CB3"/>
    <w:rsid w:val="007D2C29"/>
    <w:rsid w:val="00CA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48EE"/>
  <w15:docId w15:val="{BF4580CA-15E5-4497-897B-4E7EEE6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temporário</dc:creator>
  <cp:lastModifiedBy>Thaina de Oliveira Simão</cp:lastModifiedBy>
  <cp:revision>3</cp:revision>
  <dcterms:created xsi:type="dcterms:W3CDTF">2019-11-25T14:32:00Z</dcterms:created>
  <dcterms:modified xsi:type="dcterms:W3CDTF">2019-11-27T11:46:00Z</dcterms:modified>
</cp:coreProperties>
</file>